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AA" w:rsidRPr="00111AAA" w:rsidRDefault="00111AAA" w:rsidP="00111AAA">
      <w:pPr>
        <w:rPr>
          <w:rFonts w:ascii="Times New Roman" w:hAnsi="Times New Roman" w:cs="Times New Roman"/>
        </w:rPr>
      </w:pPr>
      <w:r w:rsidRPr="00111AAA">
        <w:rPr>
          <w:rFonts w:ascii="Times New Roman" w:hAnsi="Times New Roman" w:cs="Times New Roman"/>
        </w:rPr>
        <w:t>- Η επικαιροποίηση του Κανονισμού Προεκτιμώμενων Αμοιβών Μελετών και Παροχής Τεχνικών και λοιπών συναφών Επιστημονικών Υπηρεσιών, με ιδιαίτερη μέριμνα για την προσθήκη πρόβλεψης αμοιβής για το BIM (Building Information Modeling)</w:t>
      </w:r>
    </w:p>
    <w:p w:rsidR="00111AAA" w:rsidRPr="00111AAA" w:rsidRDefault="00111AAA" w:rsidP="00111AAA">
      <w:pPr>
        <w:rPr>
          <w:rFonts w:ascii="Times New Roman" w:hAnsi="Times New Roman" w:cs="Times New Roman"/>
        </w:rPr>
      </w:pPr>
      <w:r w:rsidRPr="00111AAA">
        <w:rPr>
          <w:rFonts w:ascii="Times New Roman" w:hAnsi="Times New Roman" w:cs="Times New Roman"/>
        </w:rPr>
        <w:t>- Η πορεία και εξέλιξη της εκπόνησης των Τοπικών Πολεοδομικών Σχεδίων (Τ.Π.Σ.)</w:t>
      </w:r>
    </w:p>
    <w:p w:rsidR="00111AAA" w:rsidRPr="00111AAA" w:rsidRDefault="00111AAA" w:rsidP="00111AAA">
      <w:pPr>
        <w:rPr>
          <w:rFonts w:ascii="Times New Roman" w:hAnsi="Times New Roman" w:cs="Times New Roman"/>
        </w:rPr>
      </w:pPr>
      <w:r w:rsidRPr="00111AAA">
        <w:rPr>
          <w:rFonts w:ascii="Times New Roman" w:hAnsi="Times New Roman" w:cs="Times New Roman"/>
        </w:rPr>
        <w:t>- Ο περιορισμός των υπερβολικών εκπτώσεων</w:t>
      </w:r>
    </w:p>
    <w:p w:rsidR="00111AAA" w:rsidRPr="00111AAA" w:rsidRDefault="00111AAA" w:rsidP="00111AAA">
      <w:pPr>
        <w:rPr>
          <w:rFonts w:ascii="Times New Roman" w:hAnsi="Times New Roman" w:cs="Times New Roman"/>
        </w:rPr>
      </w:pPr>
      <w:r w:rsidRPr="00111AAA">
        <w:rPr>
          <w:rFonts w:ascii="Times New Roman" w:hAnsi="Times New Roman" w:cs="Times New Roman"/>
        </w:rPr>
        <w:t>- Η σύνδεση του τεχνικού αντικειμένου με τεχνική ικανότητα των συμμετεχόντων σε δημόσιους διαγωνισμούς</w:t>
      </w:r>
    </w:p>
    <w:p w:rsidR="00111AAA" w:rsidRPr="00111AAA" w:rsidRDefault="00111AAA" w:rsidP="00111AAA">
      <w:pPr>
        <w:rPr>
          <w:rFonts w:ascii="Times New Roman" w:hAnsi="Times New Roman" w:cs="Times New Roman"/>
        </w:rPr>
      </w:pPr>
      <w:r w:rsidRPr="00111AAA">
        <w:rPr>
          <w:rFonts w:ascii="Times New Roman" w:hAnsi="Times New Roman" w:cs="Times New Roman"/>
        </w:rPr>
        <w:t>- Η υποστήριξη της τροποποίησης του Π.Δ. 71/2019</w:t>
      </w:r>
    </w:p>
    <w:p w:rsidR="00967601" w:rsidRPr="00111AAA" w:rsidRDefault="00111AAA" w:rsidP="00111AAA">
      <w:pPr>
        <w:rPr>
          <w:rFonts w:ascii="Times New Roman" w:hAnsi="Times New Roman" w:cs="Times New Roman"/>
        </w:rPr>
      </w:pPr>
      <w:r w:rsidRPr="00111AAA">
        <w:rPr>
          <w:rFonts w:ascii="Times New Roman" w:hAnsi="Times New Roman" w:cs="Times New Roman"/>
        </w:rPr>
        <w:t>- Common Training Framework (προτεινόμενα προσόντα πιστοποιημένου Πολιτικού Μηχανικού σε ευρωπαϊκό επίπεδο)</w:t>
      </w:r>
      <w:bookmarkStart w:id="0" w:name="_GoBack"/>
      <w:bookmarkEnd w:id="0"/>
    </w:p>
    <w:sectPr w:rsidR="00967601" w:rsidRPr="00111A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AA"/>
    <w:rsid w:val="00111AAA"/>
    <w:rsid w:val="009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250FB-9C06-4D0A-9B22-187F4CE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dc:description/>
  <cp:lastModifiedBy>Ioannis</cp:lastModifiedBy>
  <cp:revision>1</cp:revision>
  <dcterms:created xsi:type="dcterms:W3CDTF">2025-10-22T06:43:00Z</dcterms:created>
  <dcterms:modified xsi:type="dcterms:W3CDTF">2025-10-22T06:44:00Z</dcterms:modified>
</cp:coreProperties>
</file>